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A1" w:rsidRPr="00EC6DB4" w:rsidRDefault="009D56A1" w:rsidP="009D56A1">
      <w:pPr>
        <w:spacing w:after="0"/>
        <w:rPr>
          <w:rFonts w:ascii="Tahoma" w:hAnsi="Tahoma" w:cs="Tahoma"/>
          <w:b/>
          <w:sz w:val="20"/>
          <w:szCs w:val="20"/>
          <w:lang w:val="es-MX"/>
        </w:rPr>
      </w:pPr>
      <w:r w:rsidRPr="00EC6DB4">
        <w:rPr>
          <w:rFonts w:ascii="Tahoma" w:hAnsi="Tahoma" w:cs="Tahoma"/>
          <w:b/>
          <w:sz w:val="20"/>
          <w:szCs w:val="20"/>
          <w:lang w:val="es-MX"/>
        </w:rPr>
        <w:t>BASS DRIVER</w:t>
      </w:r>
    </w:p>
    <w:p w:rsidR="009D56A1" w:rsidRPr="0004723E" w:rsidRDefault="009D56A1" w:rsidP="009D56A1">
      <w:pPr>
        <w:spacing w:after="0"/>
        <w:jc w:val="both"/>
        <w:rPr>
          <w:rFonts w:ascii="Tahoma" w:hAnsi="Tahoma" w:cs="Tahoma"/>
          <w:b/>
          <w:sz w:val="20"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t>ABD40J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Procesador de Bajos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Máximo Nivel de Entrada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>15V RMS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Máximo Nivel de Salida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>13.5V Pico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Respuesta de Frecuencia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>10Hz-100 kHz; +/-1dB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Distorsión Armónica Total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>0.003%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Rechazo de Entrada de Ruido Balanceado</w:t>
      </w:r>
      <w:r>
        <w:rPr>
          <w:rFonts w:ascii="Tahoma" w:hAnsi="Tahoma" w:cs="Tahoma"/>
          <w:sz w:val="20"/>
          <w:szCs w:val="20"/>
          <w:lang w:val="es-MX"/>
        </w:rPr>
        <w:tab/>
        <w:t>&gt;60 dB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Impedancia/Entrada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>10kohm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Impedancia/Salida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>150 ohm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Fuente de Energía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>PWM</w:t>
      </w:r>
    </w:p>
    <w:p w:rsidR="009D56A1" w:rsidRDefault="009D56A1" w:rsidP="009D56A1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Poder de Extracción</w:t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</w:r>
      <w:r>
        <w:rPr>
          <w:rFonts w:ascii="Tahoma" w:hAnsi="Tahoma" w:cs="Tahoma"/>
          <w:sz w:val="20"/>
          <w:szCs w:val="20"/>
          <w:lang w:val="es-MX"/>
        </w:rPr>
        <w:tab/>
        <w:t xml:space="preserve">150 </w:t>
      </w:r>
      <w:proofErr w:type="spellStart"/>
      <w:r>
        <w:rPr>
          <w:rFonts w:ascii="Tahoma" w:hAnsi="Tahoma" w:cs="Tahoma"/>
          <w:sz w:val="20"/>
          <w:szCs w:val="20"/>
          <w:lang w:val="es-MX"/>
        </w:rPr>
        <w:t>mA</w:t>
      </w:r>
      <w:proofErr w:type="spellEnd"/>
    </w:p>
    <w:p w:rsidR="00D14D79" w:rsidRDefault="009D56A1" w:rsidP="009D56A1">
      <w:r>
        <w:rPr>
          <w:rFonts w:ascii="Tahoma" w:hAnsi="Tahoma" w:cs="Tahoma"/>
          <w:sz w:val="20"/>
          <w:szCs w:val="20"/>
          <w:lang w:val="es-MX"/>
        </w:rPr>
        <w:t>Fusible Recomendado</w:t>
      </w:r>
      <w:bookmarkStart w:id="0" w:name="_GoBack"/>
      <w:bookmarkEnd w:id="0"/>
    </w:p>
    <w:sectPr w:rsidR="00D14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A1"/>
    <w:rsid w:val="009D56A1"/>
    <w:rsid w:val="00D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87238-A025-4DAA-BF2B-99015418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6A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Karla E. Hernández M.</cp:lastModifiedBy>
  <cp:revision>1</cp:revision>
  <dcterms:created xsi:type="dcterms:W3CDTF">2016-02-16T22:15:00Z</dcterms:created>
  <dcterms:modified xsi:type="dcterms:W3CDTF">2016-02-16T22:16:00Z</dcterms:modified>
</cp:coreProperties>
</file>